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CA20D30" w:rsidP="56AEBE1E" w:rsidRDefault="0CA20D30" w14:paraId="5BF1BAB0" w14:textId="4F4FD07E">
      <w:pPr>
        <w:pStyle w:val="Heading1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bookmarkStart w:name="_GoBack" w:id="0"/>
      <w:bookmarkEnd w:id="0"/>
      <w:r w:rsidRPr="56AEBE1E" w:rsidR="0322F292">
        <w:rPr>
          <w:b w:val="1"/>
          <w:bCs w:val="1"/>
          <w:color w:val="auto"/>
        </w:rPr>
        <w:t xml:space="preserve">Assessing OER Efficacy on Lifelong Learning Competencies: </w:t>
      </w:r>
      <w:r w:rsidRPr="56AEBE1E" w:rsidR="44376875">
        <w:rPr>
          <w:b w:val="1"/>
          <w:bCs w:val="1"/>
          <w:color w:val="auto"/>
        </w:rPr>
        <w:t xml:space="preserve">Summary of Progress </w:t>
      </w:r>
    </w:p>
    <w:p w:rsidR="0CA20D30" w:rsidP="56AEBE1E" w:rsidRDefault="0CA20D30" w14:paraId="444E7642" w14:textId="241862C9">
      <w:pPr>
        <w:pStyle w:val="Heading1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EBE1E" w:rsidR="0CA20D30">
        <w:rPr>
          <w:rStyle w:val="Heading2Char"/>
          <w:noProof w:val="0"/>
          <w:color w:val="auto"/>
          <w:lang w:val="en-US"/>
        </w:rPr>
        <w:t>Research question</w:t>
      </w:r>
    </w:p>
    <w:p w:rsidR="0CA20D30" w:rsidP="56AEBE1E" w:rsidRDefault="0CA20D30" w14:paraId="73AD6D48" w14:textId="68111F92">
      <w:pPr>
        <w:pStyle w:val="Heading1"/>
        <w:numPr>
          <w:ilvl w:val="0"/>
          <w:numId w:val="5"/>
        </w:numPr>
        <w:jc w:val="left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EBE1E" w:rsidR="0CA20D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What competencies of lifelong learning can be measured through self-report data?</w:t>
      </w:r>
    </w:p>
    <w:p w:rsidR="044B05D1" w:rsidP="4D7104C6" w:rsidRDefault="044B05D1" w14:paraId="32E3E6A2" w14:textId="2AB56A1D">
      <w:pPr>
        <w:pStyle w:val="Heading3"/>
        <w:rPr>
          <w:rFonts w:ascii="Calibri Light" w:hAnsi="Calibri Light" w:eastAsia="" w:cs=""/>
          <w:noProof w:val="0"/>
          <w:color w:val="auto"/>
          <w:sz w:val="24"/>
          <w:szCs w:val="24"/>
          <w:lang w:val="en-US"/>
        </w:rPr>
      </w:pPr>
      <w:r w:rsidRPr="4D7104C6" w:rsidR="0927DD5A">
        <w:rPr>
          <w:noProof w:val="0"/>
          <w:color w:val="auto"/>
          <w:lang w:val="en-US"/>
        </w:rPr>
        <w:t>Articles</w:t>
      </w:r>
    </w:p>
    <w:p w:rsidR="044B05D1" w:rsidP="4D7104C6" w:rsidRDefault="044B05D1" w14:paraId="72A7965E" w14:textId="54610A98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7104C6" w:rsidR="044B05D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Searched the literature for articles that quantitatively or qualitatively measure lifelong learning competencies.</w:t>
      </w:r>
    </w:p>
    <w:p w:rsidR="331DBF0F" w:rsidP="4D7104C6" w:rsidRDefault="331DBF0F" w14:paraId="47CFAE88" w14:textId="6B98D4D5">
      <w:pPr>
        <w:pStyle w:val="Heading3"/>
        <w:rPr>
          <w:rFonts w:ascii="Calibri Light" w:hAnsi="Calibri Light" w:eastAsia="" w:cs=""/>
          <w:noProof w:val="0"/>
          <w:color w:val="auto"/>
          <w:sz w:val="24"/>
          <w:szCs w:val="24"/>
          <w:lang w:val="en-US"/>
        </w:rPr>
      </w:pPr>
      <w:r w:rsidRPr="4D7104C6" w:rsidR="331DBF0F">
        <w:rPr>
          <w:noProof w:val="0"/>
          <w:color w:val="auto"/>
          <w:lang w:val="en-US"/>
        </w:rPr>
        <w:t>Scales and Measurement</w:t>
      </w:r>
    </w:p>
    <w:p w:rsidR="09DF3856" w:rsidP="4D7104C6" w:rsidRDefault="09DF3856" w14:paraId="55473861" w14:textId="3242A899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D7104C6" w:rsidR="331DBF0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Selected 5</w:t>
      </w:r>
      <w:r w:rsidRPr="4D7104C6" w:rsidR="5E0400E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0 final articles, </w:t>
      </w:r>
      <w:r w:rsidRPr="4D7104C6" w:rsidR="09619EC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which used </w:t>
      </w:r>
      <w:r w:rsidRPr="4D7104C6" w:rsidR="5E0400E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6 different scales. </w:t>
      </w:r>
      <w:r w:rsidRPr="4D7104C6" w:rsidR="3E66AD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Found articles discussing the validity and reliability of each scale.</w:t>
      </w:r>
    </w:p>
    <w:p w:rsidR="09DF3856" w:rsidP="4D7104C6" w:rsidRDefault="09DF3856" w14:paraId="69B08966" w14:textId="0E221DD9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D7104C6" w:rsidR="09DF385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Also</w:t>
      </w:r>
      <w:r w:rsidRPr="4D7104C6" w:rsidR="09DF385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4D7104C6" w:rsidR="646A974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in the 50 articles, there was</w:t>
      </w:r>
      <w:r w:rsidRPr="4D7104C6" w:rsidR="09DF385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:</w:t>
      </w:r>
    </w:p>
    <w:p w:rsidR="044B05D1" w:rsidP="4D7104C6" w:rsidRDefault="044B05D1" w14:paraId="1B2479A9" w14:textId="2566D8CE">
      <w:pPr>
        <w:pStyle w:val="ListParagraph"/>
        <w:numPr>
          <w:ilvl w:val="1"/>
          <w:numId w:val="1"/>
        </w:numPr>
        <w:spacing w:after="160" w:line="259" w:lineRule="auto"/>
        <w:ind w:right="0"/>
        <w:jc w:val="left"/>
        <w:rPr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D7104C6" w:rsidR="044B05D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1 annotated bibliography which summarized aspects of lifelong learning</w:t>
      </w:r>
      <w:r w:rsidRPr="4D7104C6" w:rsidR="044B05D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4D7104C6" w:rsidR="56F286A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(</w:t>
      </w:r>
      <w:hyperlink r:id="Re9978f22237c452c">
        <w:r w:rsidRPr="4D7104C6" w:rsidR="56F286A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McGarrah</w:t>
        </w:r>
        <w:r w:rsidRPr="4D7104C6" w:rsidR="56F286A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, 2014</w:t>
        </w:r>
      </w:hyperlink>
      <w:r w:rsidRPr="4D7104C6" w:rsidR="56F286A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)</w:t>
      </w:r>
    </w:p>
    <w:p w:rsidR="044B05D1" w:rsidP="4D7104C6" w:rsidRDefault="044B05D1" w14:paraId="58F98CDE" w14:textId="2C788254">
      <w:pPr>
        <w:pStyle w:val="ListParagraph"/>
        <w:numPr>
          <w:ilvl w:val="1"/>
          <w:numId w:val="1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D7104C6" w:rsidR="044B05D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1 </w:t>
      </w:r>
      <w:r w:rsidRPr="4D7104C6" w:rsidR="2A0F2C2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rubric</w:t>
      </w:r>
      <w:r w:rsidRPr="4D7104C6" w:rsidR="044B05D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that defined lifelong learning competencies</w:t>
      </w:r>
      <w:r w:rsidRPr="4D7104C6" w:rsidR="7BE3CCE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(</w:t>
      </w:r>
      <w:hyperlink r:id="R43ecd618458a44cd">
        <w:r w:rsidRPr="4D7104C6" w:rsidR="7BE3CCE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Assoc. Of American Colleges &amp; Universities, n.d.</w:t>
        </w:r>
      </w:hyperlink>
      <w:r w:rsidRPr="4D7104C6" w:rsidR="7BE3CCE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)</w:t>
      </w:r>
    </w:p>
    <w:p w:rsidR="7BE3CCEB" w:rsidP="4D7104C6" w:rsidRDefault="7BE3CCEB" w14:paraId="749979D6" w14:textId="1F735B69">
      <w:pPr>
        <w:pStyle w:val="Heading3"/>
        <w:rPr>
          <w:rFonts w:ascii="Calibri Light" w:hAnsi="Calibri Light" w:eastAsia="" w:cs=""/>
          <w:noProof w:val="0"/>
          <w:color w:val="auto"/>
          <w:sz w:val="24"/>
          <w:szCs w:val="24"/>
          <w:lang w:val="en-US"/>
        </w:rPr>
      </w:pPr>
      <w:r w:rsidRPr="4D7104C6" w:rsidR="7BE3CCEB">
        <w:rPr>
          <w:noProof w:val="0"/>
          <w:color w:val="auto"/>
          <w:lang w:val="en-US"/>
        </w:rPr>
        <w:t>International Organizations</w:t>
      </w:r>
    </w:p>
    <w:p w:rsidR="044B05D1" w:rsidP="4D7104C6" w:rsidRDefault="044B05D1" w14:paraId="54FB102A" w14:textId="49C7018C">
      <w:pPr>
        <w:pStyle w:val="ListParagraph"/>
        <w:numPr>
          <w:ilvl w:val="0"/>
          <w:numId w:val="8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D7104C6" w:rsidR="044B05D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Searched for reports from supranational organizations referred to in the literature that define lifelong learning competencies for purposes of assessment and creating policy.</w:t>
      </w:r>
    </w:p>
    <w:p w:rsidR="0456AAE2" w:rsidP="4D7104C6" w:rsidRDefault="0456AAE2" w14:paraId="02922D3C" w14:textId="0E5125EF">
      <w:pPr>
        <w:pStyle w:val="Heading3"/>
        <w:rPr>
          <w:rFonts w:ascii="Calibri Light" w:hAnsi="Calibri Light" w:eastAsia="" w:cs=""/>
          <w:noProof w:val="0"/>
          <w:color w:val="auto"/>
          <w:sz w:val="24"/>
          <w:szCs w:val="24"/>
          <w:lang w:val="en-US"/>
        </w:rPr>
      </w:pPr>
      <w:r w:rsidRPr="4D7104C6" w:rsidR="0456AAE2">
        <w:rPr>
          <w:noProof w:val="0"/>
          <w:color w:val="auto"/>
          <w:lang w:val="en-US"/>
        </w:rPr>
        <w:t>Competencies</w:t>
      </w:r>
    </w:p>
    <w:p w:rsidR="044B05D1" w:rsidP="4D7104C6" w:rsidRDefault="044B05D1" w14:paraId="04F8B1F9" w14:textId="4A2764A8">
      <w:pPr>
        <w:pStyle w:val="ListParagraph"/>
        <w:numPr>
          <w:ilvl w:val="0"/>
          <w:numId w:val="9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highlight w:val="yellow"/>
          <w:lang w:val="en-US"/>
        </w:rPr>
      </w:pPr>
      <w:r w:rsidRPr="4D7104C6" w:rsidR="044B05D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Listed competencies identified in s</w:t>
      </w:r>
      <w:r w:rsidRPr="4D7104C6" w:rsidR="620D36D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cales, annotated bibliography, qualitative studies, rubric and supranational organizations</w:t>
      </w:r>
      <w:r w:rsidRPr="4D7104C6" w:rsidR="044B05D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for a total of 71 competencies.</w:t>
      </w:r>
      <w:r w:rsidRPr="4D7104C6" w:rsidR="3370703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0EDFE371" w:rsidP="4D7104C6" w:rsidRDefault="0EDFE371" w14:paraId="538BFBE6" w14:textId="34E81475">
      <w:pPr>
        <w:pStyle w:val="ListParagraph"/>
        <w:numPr>
          <w:ilvl w:val="0"/>
          <w:numId w:val="9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D7104C6" w:rsidR="7F60110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he 71 competencies will be grouped into distinct competencies by card sorting. These competencies will serve as the basis for items in a scale developed to measure OER's efficacy on increasing lifelong learning competencies.</w:t>
      </w:r>
    </w:p>
    <w:p w:rsidR="0EDFE371" w:rsidP="4D7104C6" w:rsidRDefault="0EDFE371" w14:paraId="4CE182CB" w14:textId="7B9B0D59">
      <w:pPr>
        <w:pStyle w:val="Heading2"/>
        <w:rPr>
          <w:rFonts w:ascii="Calibri Light" w:hAnsi="Calibri Light" w:eastAsia="" w:cs=""/>
          <w:noProof w:val="0"/>
          <w:color w:val="auto"/>
          <w:sz w:val="26"/>
          <w:szCs w:val="26"/>
          <w:lang w:val="en-US"/>
        </w:rPr>
      </w:pPr>
      <w:r w:rsidRPr="4D7104C6" w:rsidR="7F60110D">
        <w:rPr>
          <w:rFonts w:ascii="Calibri Light" w:hAnsi="Calibri Light" w:eastAsia="" w:cs=""/>
          <w:noProof w:val="0"/>
          <w:color w:val="auto"/>
          <w:sz w:val="26"/>
          <w:szCs w:val="26"/>
          <w:lang w:val="en-US"/>
        </w:rPr>
        <w:t>Acknowledgement</w:t>
      </w:r>
      <w:r w:rsidRPr="4D7104C6" w:rsidR="0E5F4151">
        <w:rPr>
          <w:rFonts w:ascii="Calibri Light" w:hAnsi="Calibri Light" w:eastAsia="" w:cs=""/>
          <w:noProof w:val="0"/>
          <w:color w:val="auto"/>
          <w:sz w:val="26"/>
          <w:szCs w:val="26"/>
          <w:lang w:val="en-US"/>
        </w:rPr>
        <w:t xml:space="preserve"> &amp; License</w:t>
      </w:r>
    </w:p>
    <w:p w:rsidR="0EDFE371" w:rsidP="4D7104C6" w:rsidRDefault="0EDFE371" w14:paraId="50AB334F" w14:textId="0452EFE0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D7104C6" w:rsidR="7F60110D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lang w:val="en-US"/>
        </w:rPr>
        <w:t xml:space="preserve">This project was made possible in part by the </w:t>
      </w:r>
      <w:hyperlink r:id="R7d2125b7f5f946f1">
        <w:r w:rsidRPr="4D7104C6" w:rsidR="7F60110D">
          <w:rPr>
            <w:rStyle w:val="Hyperlink"/>
            <w:rFonts w:ascii="Calibri" w:hAnsi="Calibri" w:eastAsia="Calibri" w:cs="Calibri"/>
            <w:b w:val="0"/>
            <w:bCs w:val="0"/>
            <w:noProof w:val="0"/>
            <w:sz w:val="22"/>
            <w:szCs w:val="22"/>
            <w:lang w:val="en-US"/>
          </w:rPr>
          <w:t>Institute of Museum and Library Services</w:t>
        </w:r>
      </w:hyperlink>
      <w:r w:rsidRPr="4D7104C6" w:rsidR="7F60110D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lang w:val="en-US"/>
        </w:rPr>
        <w:t xml:space="preserve"> LG-246348-OLS-2.</w:t>
      </w:r>
      <w:r>
        <w:br/>
      </w:r>
      <w:r w:rsidRPr="4D7104C6" w:rsidR="7059B06C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lang w:val="en-US"/>
        </w:rPr>
        <w:t xml:space="preserve">Summary of Progress © 2021 by Gbemisola Ale is licensed under </w:t>
      </w:r>
      <w:hyperlink r:id="R8eb7e42b46ed444f">
        <w:r w:rsidRPr="4D7104C6" w:rsidR="7059B06C">
          <w:rPr>
            <w:rStyle w:val="Hyperlink"/>
            <w:rFonts w:ascii="Calibri" w:hAnsi="Calibri" w:eastAsia="Calibri" w:cs="Calibri"/>
            <w:b w:val="0"/>
            <w:bCs w:val="0"/>
            <w:noProof w:val="0"/>
            <w:sz w:val="22"/>
            <w:szCs w:val="22"/>
            <w:lang w:val="en-US"/>
          </w:rPr>
          <w:t>CC BY 4.0.</w:t>
        </w:r>
      </w:hyperlink>
      <w:r w:rsidRPr="4D7104C6" w:rsidR="7059B06C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lang w:val="en-US"/>
        </w:rPr>
        <w:t xml:space="preserve"> </w:t>
      </w:r>
    </w:p>
    <w:p w:rsidR="0EDFE371" w:rsidP="4D7104C6" w:rsidRDefault="0EDFE371" w14:paraId="58ED2D38" w14:textId="06B919EB">
      <w:pPr>
        <w:pStyle w:val="Normal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4D7104C6" w:rsidR="7059B06C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lang w:val="en-US"/>
        </w:rPr>
        <w:t xml:space="preserve">See citations and more information at </w:t>
      </w:r>
      <w:hyperlink r:id="R79c874e1426042ad">
        <w:r w:rsidRPr="4D7104C6" w:rsidR="7059B06C">
          <w:rPr>
            <w:rStyle w:val="Hyperlink"/>
            <w:rFonts w:ascii="Calibri" w:hAnsi="Calibri" w:eastAsia="Calibri" w:cs="Calibri"/>
            <w:b w:val="0"/>
            <w:bCs w:val="0"/>
            <w:noProof w:val="0"/>
            <w:sz w:val="22"/>
            <w:szCs w:val="22"/>
            <w:lang w:val="en-US"/>
          </w:rPr>
          <w:t>the project website, Open Lifelong Learning</w:t>
        </w:r>
      </w:hyperlink>
      <w:r w:rsidRPr="4D7104C6" w:rsidR="7059B06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or the </w:t>
      </w:r>
      <w:hyperlink r:id="Rc2969cccc66f4cae">
        <w:r w:rsidRPr="4D7104C6" w:rsidR="7059B06C">
          <w:rPr>
            <w:rStyle w:val="Hyperlink"/>
            <w:rFonts w:ascii="Calibri" w:hAnsi="Calibri" w:eastAsia="Calibri" w:cs="Calibri"/>
            <w:b w:val="0"/>
            <w:bCs w:val="0"/>
            <w:noProof w:val="0"/>
            <w:sz w:val="22"/>
            <w:szCs w:val="22"/>
            <w:lang w:val="en-US"/>
          </w:rPr>
          <w:t xml:space="preserve">project Twitter </w:t>
        </w:r>
        <w:r w:rsidRPr="4D7104C6" w:rsidR="5DC4BEB1">
          <w:rPr>
            <w:rStyle w:val="Hyperlink"/>
            <w:rFonts w:ascii="Calibri" w:hAnsi="Calibri" w:eastAsia="Calibri" w:cs="Calibri"/>
            <w:b w:val="0"/>
            <w:bCs w:val="0"/>
            <w:noProof w:val="0"/>
            <w:sz w:val="22"/>
            <w:szCs w:val="22"/>
            <w:lang w:val="en-US"/>
          </w:rPr>
          <w:t>account</w:t>
        </w:r>
      </w:hyperlink>
      <w:r w:rsidRPr="4D7104C6" w:rsidR="5DC4BEB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. </w:t>
      </w:r>
      <w:r w:rsidRPr="4D7104C6" w:rsidR="7059B06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</w:p>
    <w:p w:rsidR="0EDFE371" w:rsidP="4D7104C6" w:rsidRDefault="0EDFE371" w14:paraId="7FD169C5" w14:textId="54373500">
      <w:pPr>
        <w:pStyle w:val="Normal"/>
        <w:jc w:val="left"/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lang w:val="en-US"/>
        </w:rPr>
      </w:pPr>
    </w:p>
    <w:p w:rsidR="0EDFE371" w:rsidP="4D7104C6" w:rsidRDefault="0EDFE371" w14:paraId="768733CB" w14:textId="7F04DFA9">
      <w:pPr>
        <w:pStyle w:val="Normal"/>
        <w:jc w:val="left"/>
        <w:rPr>
          <w:rFonts w:ascii="Calibri" w:hAnsi="Calibri" w:eastAsia="Calibri" w:cs="Calibri"/>
          <w:noProof w:val="0"/>
          <w:color w:val="3370C9"/>
          <w:sz w:val="22"/>
          <w:szCs w:val="22"/>
          <w:lang w:val="en-US"/>
        </w:rPr>
      </w:pPr>
    </w:p>
    <w:p w:rsidR="0EDFE371" w:rsidP="4D7104C6" w:rsidRDefault="0EDFE371" w14:paraId="2D0A7A52" w14:textId="5B4E3F09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F6A2BC"/>
    <w:rsid w:val="005287BF"/>
    <w:rsid w:val="02C010A6"/>
    <w:rsid w:val="02D17E4E"/>
    <w:rsid w:val="0322F292"/>
    <w:rsid w:val="03807C28"/>
    <w:rsid w:val="044B05D1"/>
    <w:rsid w:val="0456AAE2"/>
    <w:rsid w:val="06A7AC5C"/>
    <w:rsid w:val="08A68EEF"/>
    <w:rsid w:val="0927DD5A"/>
    <w:rsid w:val="09619EC1"/>
    <w:rsid w:val="09DF3856"/>
    <w:rsid w:val="0A1C72E7"/>
    <w:rsid w:val="0C683E3C"/>
    <w:rsid w:val="0CA20D30"/>
    <w:rsid w:val="0E040E9D"/>
    <w:rsid w:val="0E1B2161"/>
    <w:rsid w:val="0E5F4151"/>
    <w:rsid w:val="0EDFE371"/>
    <w:rsid w:val="0EEFE40A"/>
    <w:rsid w:val="108BB46B"/>
    <w:rsid w:val="13130C03"/>
    <w:rsid w:val="146B5773"/>
    <w:rsid w:val="147B204C"/>
    <w:rsid w:val="193E99C5"/>
    <w:rsid w:val="1C0C370A"/>
    <w:rsid w:val="1D508E0F"/>
    <w:rsid w:val="1EC205DC"/>
    <w:rsid w:val="1FF9CAC7"/>
    <w:rsid w:val="2045896F"/>
    <w:rsid w:val="23F6A2BC"/>
    <w:rsid w:val="24FB51EE"/>
    <w:rsid w:val="25375946"/>
    <w:rsid w:val="260B9AE8"/>
    <w:rsid w:val="27019D27"/>
    <w:rsid w:val="27019D27"/>
    <w:rsid w:val="27A76B49"/>
    <w:rsid w:val="282DB153"/>
    <w:rsid w:val="2861218A"/>
    <w:rsid w:val="2A0F2C28"/>
    <w:rsid w:val="2A93B200"/>
    <w:rsid w:val="2FAAEB22"/>
    <w:rsid w:val="2FAAEB22"/>
    <w:rsid w:val="331DBF0F"/>
    <w:rsid w:val="3370703A"/>
    <w:rsid w:val="33B99655"/>
    <w:rsid w:val="380B83E4"/>
    <w:rsid w:val="3898AAB0"/>
    <w:rsid w:val="3A7A0155"/>
    <w:rsid w:val="3AE47605"/>
    <w:rsid w:val="3B68E5FC"/>
    <w:rsid w:val="3D47541E"/>
    <w:rsid w:val="3E66ADE3"/>
    <w:rsid w:val="409D2EDA"/>
    <w:rsid w:val="40FD3692"/>
    <w:rsid w:val="437A8E4A"/>
    <w:rsid w:val="44376875"/>
    <w:rsid w:val="46E2082F"/>
    <w:rsid w:val="475677E2"/>
    <w:rsid w:val="4D7104C6"/>
    <w:rsid w:val="510CB1C4"/>
    <w:rsid w:val="5189D396"/>
    <w:rsid w:val="5336ED8C"/>
    <w:rsid w:val="56204568"/>
    <w:rsid w:val="56AEBE1E"/>
    <w:rsid w:val="56F286A3"/>
    <w:rsid w:val="57841A01"/>
    <w:rsid w:val="593CCB8C"/>
    <w:rsid w:val="5A891BD3"/>
    <w:rsid w:val="5A8D9A9A"/>
    <w:rsid w:val="5DC4BEB1"/>
    <w:rsid w:val="5E0400EB"/>
    <w:rsid w:val="5EEA6EA0"/>
    <w:rsid w:val="620D36D6"/>
    <w:rsid w:val="6248138C"/>
    <w:rsid w:val="62D7F5B7"/>
    <w:rsid w:val="646A974F"/>
    <w:rsid w:val="6592467B"/>
    <w:rsid w:val="659910D0"/>
    <w:rsid w:val="687696A6"/>
    <w:rsid w:val="7059B06C"/>
    <w:rsid w:val="70CD8CF2"/>
    <w:rsid w:val="70DAC509"/>
    <w:rsid w:val="741265CB"/>
    <w:rsid w:val="75253B40"/>
    <w:rsid w:val="767B3006"/>
    <w:rsid w:val="787B6B5C"/>
    <w:rsid w:val="7883A718"/>
    <w:rsid w:val="78A9CF96"/>
    <w:rsid w:val="78FDF56C"/>
    <w:rsid w:val="7B677F42"/>
    <w:rsid w:val="7BE3CCEB"/>
    <w:rsid w:val="7C50CF21"/>
    <w:rsid w:val="7CD10CCF"/>
    <w:rsid w:val="7E422FA8"/>
    <w:rsid w:val="7F60110D"/>
    <w:rsid w:val="7F648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A2BC"/>
  <w15:chartTrackingRefBased/>
  <w15:docId w15:val="{aeb4d503-ffa2-4e61-aa23-aeb623606b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numbering" Target="/word/numbering.xml" Id="R1fb600253f204717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803a363c604c4f7b" /><Relationship Type="http://schemas.microsoft.com/office/2011/relationships/commentsExtended" Target="/word/commentsExtended.xml" Id="R2e36a34d5b114310" /><Relationship Type="http://schemas.microsoft.com/office/2016/09/relationships/commentsIds" Target="/word/commentsIds.xml" Id="Rf59760b24a42475b" /><Relationship Type="http://schemas.openxmlformats.org/officeDocument/2006/relationships/hyperlink" Target="https://ccrscenter.org/products-resources/lifelong-learning-skills-college-and-career-readiness-annotated-bibliography" TargetMode="External" Id="Re9978f22237c452c" /><Relationship Type="http://schemas.openxmlformats.org/officeDocument/2006/relationships/hyperlink" Target="https://www.aacu.org/value/rubrics/lifelong-learning" TargetMode="External" Id="R43ecd618458a44cd" /><Relationship Type="http://schemas.openxmlformats.org/officeDocument/2006/relationships/hyperlink" Target="http://www.imls.gov/" TargetMode="External" Id="R7d2125b7f5f946f1" /><Relationship Type="http://schemas.openxmlformats.org/officeDocument/2006/relationships/hyperlink" Target="http://creativecommons.org/licenses/by/4.0/" TargetMode="External" Id="R8eb7e42b46ed444f" /><Relationship Type="http://schemas.openxmlformats.org/officeDocument/2006/relationships/hyperlink" Target="https://ocolearnokportal.org/course/view.php?id=21" TargetMode="External" Id="R79c874e1426042ad" /><Relationship Type="http://schemas.openxmlformats.org/officeDocument/2006/relationships/hyperlink" Target="https://twitter.com/LifelongOpen" TargetMode="External" Id="Rc2969cccc66f4c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5467D2B8AED419DCAC1945840AA52" ma:contentTypeVersion="10" ma:contentTypeDescription="Create a new document." ma:contentTypeScope="" ma:versionID="396a1507147c5196c6714006989c26ed">
  <xsd:schema xmlns:xsd="http://www.w3.org/2001/XMLSchema" xmlns:xs="http://www.w3.org/2001/XMLSchema" xmlns:p="http://schemas.microsoft.com/office/2006/metadata/properties" xmlns:ns2="fbcc5dcf-fa8d-4e6f-aedf-db4db275764a" xmlns:ns3="aa37b0e8-c4c3-4735-a7d5-b4e00c36411c" targetNamespace="http://schemas.microsoft.com/office/2006/metadata/properties" ma:root="true" ma:fieldsID="bca3b4dbcb224094ea4b0de1109fdb48" ns2:_="" ns3:_="">
    <xsd:import namespace="fbcc5dcf-fa8d-4e6f-aedf-db4db275764a"/>
    <xsd:import namespace="aa37b0e8-c4c3-4735-a7d5-b4e00c3641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c5dcf-fa8d-4e6f-aedf-db4db2757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7b0e8-c4c3-4735-a7d5-b4e00c364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C1469-AF6C-44BE-8C96-53DB7C6BE0A9}"/>
</file>

<file path=customXml/itemProps2.xml><?xml version="1.0" encoding="utf-8"?>
<ds:datastoreItem xmlns:ds="http://schemas.openxmlformats.org/officeDocument/2006/customXml" ds:itemID="{11102F9B-67F9-43E1-BE82-1A92ABD7A996}"/>
</file>

<file path=customXml/itemProps3.xml><?xml version="1.0" encoding="utf-8"?>
<ds:datastoreItem xmlns:ds="http://schemas.openxmlformats.org/officeDocument/2006/customXml" ds:itemID="{923F71F9-02FD-4DF0-8A7D-368EB3E84E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Marla Lobley</dc:creator>
  <keywords/>
  <dc:description/>
  <lastModifiedBy>Marla Lobley</lastModifiedBy>
  <dcterms:created xsi:type="dcterms:W3CDTF">2021-02-12T19:27:18.0000000Z</dcterms:created>
  <dcterms:modified xsi:type="dcterms:W3CDTF">2021-03-10T15:01:18.8221959Z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0x0101002175467D2B8AED419DCAC1945840AA52</vt:lpwstr>
  </property>
</Properties>
</file>